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D3F" w:rsidRDefault="00495D3F">
      <w:pPr>
        <w:rPr>
          <w:b/>
        </w:rPr>
      </w:pPr>
    </w:p>
    <w:p w:rsidR="00495D3F" w:rsidRDefault="00495D3F">
      <w:pPr>
        <w:rPr>
          <w:b/>
        </w:rPr>
      </w:pPr>
    </w:p>
    <w:p w:rsidR="00495D3F" w:rsidRDefault="00495D3F">
      <w:pPr>
        <w:rPr>
          <w:b/>
        </w:rPr>
      </w:pPr>
    </w:p>
    <w:p w:rsidR="00495D3F" w:rsidRDefault="00495D3F">
      <w:pPr>
        <w:rPr>
          <w:b/>
        </w:rPr>
      </w:pPr>
    </w:p>
    <w:p w:rsidR="00495D3F" w:rsidRDefault="00495D3F">
      <w:pPr>
        <w:rPr>
          <w:b/>
        </w:rPr>
      </w:pPr>
    </w:p>
    <w:p w:rsidR="00495D3F" w:rsidRDefault="00495D3F">
      <w:pPr>
        <w:rPr>
          <w:b/>
        </w:rPr>
      </w:pPr>
    </w:p>
    <w:p w:rsidR="00495D3F" w:rsidRPr="00327617" w:rsidRDefault="00495D3F">
      <w:pPr>
        <w:rPr>
          <w:rFonts w:ascii="Arial" w:hAnsi="Arial" w:cs="Arial"/>
          <w:b/>
        </w:rPr>
      </w:pPr>
      <w:bookmarkStart w:id="0" w:name="_GoBack"/>
    </w:p>
    <w:p w:rsidR="006C7EBC" w:rsidRPr="00327617" w:rsidRDefault="00003DD0">
      <w:pPr>
        <w:rPr>
          <w:rFonts w:ascii="Arial" w:hAnsi="Arial" w:cs="Arial"/>
          <w:b/>
        </w:rPr>
      </w:pPr>
      <w:r w:rsidRPr="00327617">
        <w:rPr>
          <w:rFonts w:ascii="Arial" w:hAnsi="Arial" w:cs="Arial"/>
          <w:b/>
        </w:rPr>
        <w:t>PERSBERICHT</w:t>
      </w:r>
    </w:p>
    <w:p w:rsidR="00003DD0" w:rsidRPr="00327617" w:rsidRDefault="00003DD0">
      <w:pPr>
        <w:rPr>
          <w:rFonts w:ascii="Arial" w:hAnsi="Arial" w:cs="Arial"/>
          <w:b/>
        </w:rPr>
      </w:pPr>
      <w:r w:rsidRPr="00327617">
        <w:rPr>
          <w:rFonts w:ascii="Arial" w:hAnsi="Arial" w:cs="Arial"/>
          <w:b/>
        </w:rPr>
        <w:t xml:space="preserve">Groninger Museum toont kwart eeuw aan museumaffiches van </w:t>
      </w:r>
      <w:proofErr w:type="spellStart"/>
      <w:r w:rsidRPr="00327617">
        <w:rPr>
          <w:rFonts w:ascii="Arial" w:hAnsi="Arial" w:cs="Arial"/>
          <w:b/>
        </w:rPr>
        <w:t>Swip</w:t>
      </w:r>
      <w:proofErr w:type="spellEnd"/>
      <w:r w:rsidRPr="00327617">
        <w:rPr>
          <w:rFonts w:ascii="Arial" w:hAnsi="Arial" w:cs="Arial"/>
          <w:b/>
        </w:rPr>
        <w:t xml:space="preserve"> Stolk en </w:t>
      </w:r>
      <w:proofErr w:type="spellStart"/>
      <w:r w:rsidRPr="00327617">
        <w:rPr>
          <w:rFonts w:ascii="Arial" w:hAnsi="Arial" w:cs="Arial"/>
          <w:b/>
        </w:rPr>
        <w:t>Rudo</w:t>
      </w:r>
      <w:proofErr w:type="spellEnd"/>
      <w:r w:rsidRPr="00327617">
        <w:rPr>
          <w:rFonts w:ascii="Arial" w:hAnsi="Arial" w:cs="Arial"/>
          <w:b/>
        </w:rPr>
        <w:t xml:space="preserve"> </w:t>
      </w:r>
      <w:proofErr w:type="spellStart"/>
      <w:r w:rsidRPr="00327617">
        <w:rPr>
          <w:rFonts w:ascii="Arial" w:hAnsi="Arial" w:cs="Arial"/>
          <w:b/>
        </w:rPr>
        <w:t>Menge</w:t>
      </w:r>
      <w:proofErr w:type="spellEnd"/>
    </w:p>
    <w:p w:rsidR="00003DD0" w:rsidRPr="00327617" w:rsidRDefault="00003DD0" w:rsidP="00003DD0">
      <w:pPr>
        <w:spacing w:after="0"/>
        <w:rPr>
          <w:rFonts w:ascii="Arial" w:hAnsi="Arial" w:cs="Arial"/>
          <w:b/>
        </w:rPr>
      </w:pPr>
      <w:r w:rsidRPr="00327617">
        <w:rPr>
          <w:rFonts w:ascii="Arial" w:hAnsi="Arial" w:cs="Arial"/>
          <w:b/>
        </w:rPr>
        <w:t xml:space="preserve">Ter gelegenheid van het zilveren jubileum van het gebouw toont het Groninger Museum affiches die tussen 1994 en 2019 voor het museum zijn gemaakt. Daarmee brengt het vijfentwintig jaar tentoonstellingen en museumgeschiedenis in beeld. Er zijn twee hoofdpersonen in dit verhaal: </w:t>
      </w:r>
      <w:proofErr w:type="spellStart"/>
      <w:r w:rsidRPr="00327617">
        <w:rPr>
          <w:rFonts w:ascii="Arial" w:hAnsi="Arial" w:cs="Arial"/>
          <w:b/>
        </w:rPr>
        <w:t>Swip</w:t>
      </w:r>
      <w:proofErr w:type="spellEnd"/>
      <w:r w:rsidRPr="00327617">
        <w:rPr>
          <w:rFonts w:ascii="Arial" w:hAnsi="Arial" w:cs="Arial"/>
          <w:b/>
        </w:rPr>
        <w:t xml:space="preserve"> Stolk (1944-2019) en </w:t>
      </w:r>
      <w:proofErr w:type="spellStart"/>
      <w:r w:rsidRPr="00327617">
        <w:rPr>
          <w:rFonts w:ascii="Arial" w:hAnsi="Arial" w:cs="Arial"/>
          <w:b/>
        </w:rPr>
        <w:t>Rudo</w:t>
      </w:r>
      <w:proofErr w:type="spellEnd"/>
      <w:r w:rsidRPr="00327617">
        <w:rPr>
          <w:rFonts w:ascii="Arial" w:hAnsi="Arial" w:cs="Arial"/>
          <w:b/>
        </w:rPr>
        <w:t xml:space="preserve"> </w:t>
      </w:r>
      <w:proofErr w:type="spellStart"/>
      <w:r w:rsidRPr="00327617">
        <w:rPr>
          <w:rFonts w:ascii="Arial" w:hAnsi="Arial" w:cs="Arial"/>
          <w:b/>
        </w:rPr>
        <w:t>Menge</w:t>
      </w:r>
      <w:proofErr w:type="spellEnd"/>
      <w:r w:rsidRPr="00327617">
        <w:rPr>
          <w:rFonts w:ascii="Arial" w:hAnsi="Arial" w:cs="Arial"/>
          <w:b/>
        </w:rPr>
        <w:t xml:space="preserve"> (1975). Beide ontwerpers zijn belangrijk geweest voor de ontwikkeling van het beeldmerk ‘Groninger Museum’ in de afgelopen kwart eeuw.</w:t>
      </w:r>
    </w:p>
    <w:p w:rsidR="00003DD0" w:rsidRPr="00327617" w:rsidRDefault="00003DD0" w:rsidP="00003DD0">
      <w:pPr>
        <w:spacing w:after="0"/>
        <w:rPr>
          <w:rFonts w:ascii="Arial" w:hAnsi="Arial" w:cs="Arial"/>
        </w:rPr>
      </w:pPr>
    </w:p>
    <w:p w:rsidR="00003DD0" w:rsidRPr="00327617" w:rsidRDefault="00003DD0" w:rsidP="00003DD0">
      <w:pPr>
        <w:spacing w:after="0"/>
        <w:rPr>
          <w:rFonts w:ascii="Arial" w:hAnsi="Arial" w:cs="Arial"/>
          <w:b/>
        </w:rPr>
      </w:pPr>
      <w:r w:rsidRPr="00327617">
        <w:rPr>
          <w:rFonts w:ascii="Arial" w:hAnsi="Arial" w:cs="Arial"/>
          <w:b/>
        </w:rPr>
        <w:t>Tentoonstelling</w:t>
      </w:r>
    </w:p>
    <w:p w:rsidR="00003DD0" w:rsidRPr="00327617" w:rsidRDefault="00003DD0" w:rsidP="00003DD0">
      <w:pPr>
        <w:spacing w:after="0"/>
        <w:rPr>
          <w:rFonts w:ascii="Arial" w:hAnsi="Arial" w:cs="Arial"/>
        </w:rPr>
      </w:pPr>
      <w:r w:rsidRPr="00327617">
        <w:rPr>
          <w:rFonts w:ascii="Arial" w:hAnsi="Arial" w:cs="Arial"/>
        </w:rPr>
        <w:t xml:space="preserve">Van de in totaal bijna 100 stuks, toont de expositie een kleine selectie van spraakmakende en kleurrijke affiches. Voorbeelden zijn </w:t>
      </w:r>
      <w:proofErr w:type="spellStart"/>
      <w:r w:rsidRPr="00327617">
        <w:rPr>
          <w:rFonts w:ascii="Arial" w:hAnsi="Arial" w:cs="Arial"/>
        </w:rPr>
        <w:t>Swip</w:t>
      </w:r>
      <w:proofErr w:type="spellEnd"/>
      <w:r w:rsidRPr="00327617">
        <w:rPr>
          <w:rFonts w:ascii="Arial" w:hAnsi="Arial" w:cs="Arial"/>
        </w:rPr>
        <w:t xml:space="preserve"> Stolks </w:t>
      </w:r>
      <w:r w:rsidRPr="00327617">
        <w:rPr>
          <w:rFonts w:ascii="Arial" w:hAnsi="Arial" w:cs="Arial"/>
          <w:i/>
        </w:rPr>
        <w:t>The New Groninger Museum</w:t>
      </w:r>
      <w:r w:rsidRPr="00327617">
        <w:rPr>
          <w:rFonts w:ascii="Arial" w:hAnsi="Arial" w:cs="Arial"/>
        </w:rPr>
        <w:t xml:space="preserve"> (1994), </w:t>
      </w:r>
      <w:r w:rsidRPr="00327617">
        <w:rPr>
          <w:rFonts w:ascii="Arial" w:hAnsi="Arial" w:cs="Arial"/>
          <w:i/>
        </w:rPr>
        <w:t xml:space="preserve">A </w:t>
      </w:r>
      <w:proofErr w:type="spellStart"/>
      <w:r w:rsidRPr="00327617">
        <w:rPr>
          <w:rFonts w:ascii="Arial" w:hAnsi="Arial" w:cs="Arial"/>
          <w:i/>
        </w:rPr>
        <w:t>History</w:t>
      </w:r>
      <w:proofErr w:type="spellEnd"/>
      <w:r w:rsidRPr="00327617">
        <w:rPr>
          <w:rFonts w:ascii="Arial" w:hAnsi="Arial" w:cs="Arial"/>
          <w:i/>
        </w:rPr>
        <w:t xml:space="preserve"> of Andres </w:t>
      </w:r>
      <w:proofErr w:type="spellStart"/>
      <w:r w:rsidRPr="00327617">
        <w:rPr>
          <w:rFonts w:ascii="Arial" w:hAnsi="Arial" w:cs="Arial"/>
          <w:i/>
        </w:rPr>
        <w:t>Serrano</w:t>
      </w:r>
      <w:proofErr w:type="spellEnd"/>
      <w:r w:rsidRPr="00327617">
        <w:rPr>
          <w:rFonts w:ascii="Arial" w:hAnsi="Arial" w:cs="Arial"/>
        </w:rPr>
        <w:t xml:space="preserve"> (1997) en </w:t>
      </w:r>
      <w:proofErr w:type="spellStart"/>
      <w:r w:rsidRPr="00327617">
        <w:rPr>
          <w:rFonts w:ascii="Arial" w:hAnsi="Arial" w:cs="Arial"/>
          <w:i/>
        </w:rPr>
        <w:t>Azzedine</w:t>
      </w:r>
      <w:proofErr w:type="spellEnd"/>
      <w:r w:rsidRPr="00327617">
        <w:rPr>
          <w:rFonts w:ascii="Arial" w:hAnsi="Arial" w:cs="Arial"/>
          <w:i/>
        </w:rPr>
        <w:t xml:space="preserve"> </w:t>
      </w:r>
      <w:proofErr w:type="spellStart"/>
      <w:r w:rsidRPr="00327617">
        <w:rPr>
          <w:rFonts w:ascii="Arial" w:hAnsi="Arial" w:cs="Arial"/>
          <w:i/>
        </w:rPr>
        <w:t>Alaïa</w:t>
      </w:r>
      <w:proofErr w:type="spellEnd"/>
      <w:r w:rsidRPr="00327617">
        <w:rPr>
          <w:rFonts w:ascii="Arial" w:hAnsi="Arial" w:cs="Arial"/>
        </w:rPr>
        <w:t xml:space="preserve"> (1997). Het affiche van Andres </w:t>
      </w:r>
      <w:proofErr w:type="spellStart"/>
      <w:r w:rsidRPr="00327617">
        <w:rPr>
          <w:rFonts w:ascii="Arial" w:hAnsi="Arial" w:cs="Arial"/>
        </w:rPr>
        <w:t>Serrano</w:t>
      </w:r>
      <w:proofErr w:type="spellEnd"/>
      <w:r w:rsidRPr="00327617">
        <w:rPr>
          <w:rFonts w:ascii="Arial" w:hAnsi="Arial" w:cs="Arial"/>
        </w:rPr>
        <w:t xml:space="preserve">, waar een vrouw in de mond van een man plast, zorgde destijds voor veel ophef. De poster werd uit alle openbare ruimtes verwijderd. Van </w:t>
      </w:r>
      <w:proofErr w:type="spellStart"/>
      <w:r w:rsidRPr="00327617">
        <w:rPr>
          <w:rFonts w:ascii="Arial" w:hAnsi="Arial" w:cs="Arial"/>
        </w:rPr>
        <w:t>Rudo</w:t>
      </w:r>
      <w:proofErr w:type="spellEnd"/>
      <w:r w:rsidRPr="00327617">
        <w:rPr>
          <w:rFonts w:ascii="Arial" w:hAnsi="Arial" w:cs="Arial"/>
        </w:rPr>
        <w:t xml:space="preserve"> </w:t>
      </w:r>
      <w:proofErr w:type="spellStart"/>
      <w:r w:rsidRPr="00327617">
        <w:rPr>
          <w:rFonts w:ascii="Arial" w:hAnsi="Arial" w:cs="Arial"/>
        </w:rPr>
        <w:t>Menge</w:t>
      </w:r>
      <w:proofErr w:type="spellEnd"/>
      <w:r w:rsidRPr="00327617">
        <w:rPr>
          <w:rFonts w:ascii="Arial" w:hAnsi="Arial" w:cs="Arial"/>
        </w:rPr>
        <w:t xml:space="preserve"> zijn onder andere de affiches voor de tentoonstellingen </w:t>
      </w:r>
      <w:r w:rsidRPr="00327617">
        <w:rPr>
          <w:rFonts w:ascii="Arial" w:hAnsi="Arial" w:cs="Arial"/>
          <w:i/>
        </w:rPr>
        <w:t>Erwin Olaf</w:t>
      </w:r>
      <w:r w:rsidRPr="00327617">
        <w:rPr>
          <w:rFonts w:ascii="Arial" w:hAnsi="Arial" w:cs="Arial"/>
        </w:rPr>
        <w:t xml:space="preserve"> (2003) en </w:t>
      </w:r>
      <w:r w:rsidRPr="00327617">
        <w:rPr>
          <w:rFonts w:ascii="Arial" w:hAnsi="Arial" w:cs="Arial"/>
          <w:i/>
        </w:rPr>
        <w:t xml:space="preserve">Ilja </w:t>
      </w:r>
      <w:proofErr w:type="spellStart"/>
      <w:r w:rsidRPr="00327617">
        <w:rPr>
          <w:rFonts w:ascii="Arial" w:hAnsi="Arial" w:cs="Arial"/>
          <w:i/>
        </w:rPr>
        <w:t>Repin</w:t>
      </w:r>
      <w:proofErr w:type="spellEnd"/>
      <w:r w:rsidRPr="00327617">
        <w:rPr>
          <w:rFonts w:ascii="Arial" w:hAnsi="Arial" w:cs="Arial"/>
        </w:rPr>
        <w:t xml:space="preserve"> (2001) te zien.</w:t>
      </w:r>
    </w:p>
    <w:p w:rsidR="00003DD0" w:rsidRPr="00327617" w:rsidRDefault="00003DD0" w:rsidP="00003DD0">
      <w:pPr>
        <w:spacing w:after="0"/>
        <w:rPr>
          <w:rFonts w:ascii="Arial" w:hAnsi="Arial" w:cs="Arial"/>
        </w:rPr>
      </w:pPr>
    </w:p>
    <w:p w:rsidR="00003DD0" w:rsidRPr="00327617" w:rsidRDefault="00003DD0" w:rsidP="00003DD0">
      <w:pPr>
        <w:spacing w:after="0"/>
        <w:rPr>
          <w:rFonts w:ascii="Arial" w:hAnsi="Arial" w:cs="Arial"/>
          <w:b/>
        </w:rPr>
      </w:pPr>
      <w:r w:rsidRPr="00327617">
        <w:rPr>
          <w:rFonts w:ascii="Arial" w:hAnsi="Arial" w:cs="Arial"/>
          <w:b/>
        </w:rPr>
        <w:t>Kwartet</w:t>
      </w:r>
    </w:p>
    <w:p w:rsidR="00003DD0" w:rsidRPr="00327617" w:rsidRDefault="00003DD0" w:rsidP="00003DD0">
      <w:pPr>
        <w:spacing w:after="0"/>
        <w:rPr>
          <w:rFonts w:ascii="Arial" w:hAnsi="Arial" w:cs="Arial"/>
        </w:rPr>
      </w:pPr>
      <w:r w:rsidRPr="00327617">
        <w:rPr>
          <w:rFonts w:ascii="Arial" w:hAnsi="Arial" w:cs="Arial"/>
        </w:rPr>
        <w:t>Speciaal bij deze tentoonstelling verkoopt het museum het allereerste Groninger Museumkwartetspel. Het spel bevat 13 ‘kwartetten’ met affiches en heeft thema’s als mode, fotografie, publiekstrekkers en Hollandse Meesters. In de museumwinkel is het kwartetspel te verkrijgen voor €7,50.</w:t>
      </w:r>
    </w:p>
    <w:p w:rsidR="00003DD0" w:rsidRPr="00327617" w:rsidRDefault="00003DD0" w:rsidP="00003DD0">
      <w:pPr>
        <w:spacing w:after="0"/>
        <w:rPr>
          <w:rFonts w:ascii="Arial" w:hAnsi="Arial" w:cs="Arial"/>
        </w:rPr>
      </w:pPr>
    </w:p>
    <w:p w:rsidR="00003DD0" w:rsidRPr="00327617" w:rsidRDefault="00003DD0" w:rsidP="00003DD0">
      <w:pPr>
        <w:spacing w:after="0"/>
        <w:rPr>
          <w:rFonts w:ascii="Arial" w:hAnsi="Arial" w:cs="Arial"/>
        </w:rPr>
      </w:pPr>
      <w:r w:rsidRPr="00327617">
        <w:rPr>
          <w:rFonts w:ascii="Arial" w:hAnsi="Arial" w:cs="Arial"/>
        </w:rPr>
        <w:t xml:space="preserve">De tentoonstelling </w:t>
      </w:r>
      <w:r w:rsidRPr="00327617">
        <w:rPr>
          <w:rFonts w:ascii="Arial" w:hAnsi="Arial" w:cs="Arial"/>
          <w:i/>
        </w:rPr>
        <w:t xml:space="preserve">Van </w:t>
      </w:r>
      <w:proofErr w:type="spellStart"/>
      <w:r w:rsidRPr="00327617">
        <w:rPr>
          <w:rFonts w:ascii="Arial" w:hAnsi="Arial" w:cs="Arial"/>
          <w:i/>
        </w:rPr>
        <w:t>Swip</w:t>
      </w:r>
      <w:proofErr w:type="spellEnd"/>
      <w:r w:rsidRPr="00327617">
        <w:rPr>
          <w:rFonts w:ascii="Arial" w:hAnsi="Arial" w:cs="Arial"/>
          <w:i/>
        </w:rPr>
        <w:t xml:space="preserve"> Stolk tot </w:t>
      </w:r>
      <w:proofErr w:type="spellStart"/>
      <w:r w:rsidRPr="00327617">
        <w:rPr>
          <w:rFonts w:ascii="Arial" w:hAnsi="Arial" w:cs="Arial"/>
          <w:i/>
        </w:rPr>
        <w:t>Rudo</w:t>
      </w:r>
      <w:proofErr w:type="spellEnd"/>
      <w:r w:rsidRPr="00327617">
        <w:rPr>
          <w:rFonts w:ascii="Arial" w:hAnsi="Arial" w:cs="Arial"/>
          <w:i/>
        </w:rPr>
        <w:t xml:space="preserve"> </w:t>
      </w:r>
      <w:proofErr w:type="spellStart"/>
      <w:r w:rsidRPr="00327617">
        <w:rPr>
          <w:rFonts w:ascii="Arial" w:hAnsi="Arial" w:cs="Arial"/>
          <w:i/>
        </w:rPr>
        <w:t>Menge</w:t>
      </w:r>
      <w:proofErr w:type="spellEnd"/>
      <w:r w:rsidRPr="00327617">
        <w:rPr>
          <w:rFonts w:ascii="Arial" w:hAnsi="Arial" w:cs="Arial"/>
          <w:i/>
        </w:rPr>
        <w:t xml:space="preserve"> – 25 jaar affiches voor het Groninger Museum</w:t>
      </w:r>
      <w:r w:rsidRPr="00327617">
        <w:rPr>
          <w:rFonts w:ascii="Arial" w:hAnsi="Arial" w:cs="Arial"/>
        </w:rPr>
        <w:t xml:space="preserve"> is van 25 mei tot en met 15 september 2019 te zien in het Groninger Museum.</w:t>
      </w:r>
    </w:p>
    <w:p w:rsidR="00003DD0" w:rsidRPr="00327617" w:rsidRDefault="00003DD0" w:rsidP="00003DD0">
      <w:pPr>
        <w:spacing w:after="0"/>
        <w:rPr>
          <w:rFonts w:ascii="Arial" w:hAnsi="Arial" w:cs="Arial"/>
        </w:rPr>
      </w:pPr>
    </w:p>
    <w:p w:rsidR="00003DD0" w:rsidRPr="00327617" w:rsidRDefault="00003DD0" w:rsidP="00003DD0">
      <w:pPr>
        <w:spacing w:after="0"/>
        <w:rPr>
          <w:rFonts w:ascii="Arial" w:hAnsi="Arial" w:cs="Arial"/>
        </w:rPr>
      </w:pPr>
      <w:r w:rsidRPr="00327617">
        <w:rPr>
          <w:rFonts w:ascii="Arial" w:hAnsi="Arial" w:cs="Arial"/>
        </w:rPr>
        <w:t>///////</w:t>
      </w:r>
    </w:p>
    <w:p w:rsidR="00003DD0" w:rsidRPr="00327617" w:rsidRDefault="00003DD0" w:rsidP="00003DD0">
      <w:pPr>
        <w:spacing w:after="0"/>
        <w:rPr>
          <w:rFonts w:ascii="Arial" w:hAnsi="Arial" w:cs="Arial"/>
        </w:rPr>
      </w:pPr>
    </w:p>
    <w:p w:rsidR="00003DD0" w:rsidRPr="00327617" w:rsidRDefault="00003DD0" w:rsidP="00003DD0">
      <w:pPr>
        <w:spacing w:after="0"/>
        <w:rPr>
          <w:rFonts w:ascii="Arial" w:hAnsi="Arial" w:cs="Arial"/>
          <w:b/>
        </w:rPr>
      </w:pPr>
      <w:r w:rsidRPr="00327617">
        <w:rPr>
          <w:rFonts w:ascii="Arial" w:hAnsi="Arial" w:cs="Arial"/>
          <w:b/>
        </w:rPr>
        <w:t>Noot voor de redactie</w:t>
      </w:r>
    </w:p>
    <w:p w:rsidR="00003DD0" w:rsidRPr="00327617" w:rsidRDefault="00003DD0" w:rsidP="00003DD0">
      <w:pPr>
        <w:spacing w:after="0"/>
        <w:rPr>
          <w:rFonts w:ascii="Arial" w:hAnsi="Arial" w:cs="Arial"/>
        </w:rPr>
      </w:pPr>
      <w:r w:rsidRPr="00327617">
        <w:rPr>
          <w:rFonts w:ascii="Arial" w:hAnsi="Arial" w:cs="Arial"/>
        </w:rPr>
        <w:t xml:space="preserve">Voor deze tentoonstelling is geen preview, maar mocht u geïnteresseerd zijn om langs te komen dan bent u op afspraak welkom. Voor meer informatie en beeldmateriaal kunt u contact opnemen met de afdeling Communicatie, PR en Marketing: </w:t>
      </w:r>
    </w:p>
    <w:p w:rsidR="00003DD0" w:rsidRPr="00327617" w:rsidRDefault="00003DD0" w:rsidP="00003DD0">
      <w:pPr>
        <w:spacing w:after="0"/>
        <w:rPr>
          <w:rFonts w:ascii="Arial" w:hAnsi="Arial" w:cs="Arial"/>
        </w:rPr>
      </w:pPr>
    </w:p>
    <w:p w:rsidR="00003DD0" w:rsidRPr="00327617" w:rsidRDefault="00003DD0" w:rsidP="00003DD0">
      <w:pPr>
        <w:spacing w:after="0"/>
        <w:rPr>
          <w:rFonts w:ascii="Arial" w:hAnsi="Arial" w:cs="Arial"/>
        </w:rPr>
      </w:pPr>
      <w:r w:rsidRPr="00327617">
        <w:rPr>
          <w:rFonts w:ascii="Arial" w:hAnsi="Arial" w:cs="Arial"/>
        </w:rPr>
        <w:t xml:space="preserve">Roos Tuinenburg </w:t>
      </w:r>
      <w:r w:rsidR="003F194E" w:rsidRPr="00327617">
        <w:rPr>
          <w:rFonts w:ascii="Arial" w:hAnsi="Arial" w:cs="Arial"/>
        </w:rPr>
        <w:tab/>
      </w:r>
      <w:hyperlink r:id="rId4" w:history="1">
        <w:r w:rsidRPr="00327617">
          <w:rPr>
            <w:rStyle w:val="Hyperlink"/>
            <w:rFonts w:ascii="Arial" w:hAnsi="Arial" w:cs="Arial"/>
          </w:rPr>
          <w:t>rtuinenburg@groningermuseum.nl</w:t>
        </w:r>
      </w:hyperlink>
      <w:r w:rsidRPr="00327617">
        <w:rPr>
          <w:rFonts w:ascii="Arial" w:hAnsi="Arial" w:cs="Arial"/>
        </w:rPr>
        <w:t xml:space="preserve"> </w:t>
      </w:r>
      <w:r w:rsidR="003F194E" w:rsidRPr="00327617">
        <w:rPr>
          <w:rFonts w:ascii="Arial" w:hAnsi="Arial" w:cs="Arial"/>
        </w:rPr>
        <w:tab/>
      </w:r>
      <w:r w:rsidRPr="00327617">
        <w:rPr>
          <w:rFonts w:ascii="Arial" w:hAnsi="Arial" w:cs="Arial"/>
        </w:rPr>
        <w:t>+31 (0)50 3666 506</w:t>
      </w:r>
    </w:p>
    <w:p w:rsidR="00003DD0" w:rsidRPr="00327617" w:rsidRDefault="00003DD0" w:rsidP="00003DD0">
      <w:pPr>
        <w:spacing w:after="0"/>
        <w:rPr>
          <w:rFonts w:ascii="Arial" w:hAnsi="Arial" w:cs="Arial"/>
          <w:lang w:val="en-GB"/>
        </w:rPr>
      </w:pPr>
      <w:r w:rsidRPr="00327617">
        <w:rPr>
          <w:rFonts w:ascii="Arial" w:hAnsi="Arial" w:cs="Arial"/>
          <w:lang w:val="en-GB"/>
        </w:rPr>
        <w:t xml:space="preserve">Karina Smrkovsky </w:t>
      </w:r>
      <w:r w:rsidR="003F194E" w:rsidRPr="00327617">
        <w:rPr>
          <w:rFonts w:ascii="Arial" w:hAnsi="Arial" w:cs="Arial"/>
          <w:lang w:val="en-GB"/>
        </w:rPr>
        <w:tab/>
      </w:r>
      <w:hyperlink r:id="rId5" w:history="1">
        <w:r w:rsidRPr="00327617">
          <w:rPr>
            <w:rStyle w:val="Hyperlink"/>
            <w:rFonts w:ascii="Arial" w:hAnsi="Arial" w:cs="Arial"/>
            <w:lang w:val="en-GB"/>
          </w:rPr>
          <w:t>ksmrkovsky@groningermuseum.nl</w:t>
        </w:r>
      </w:hyperlink>
      <w:r w:rsidRPr="00327617">
        <w:rPr>
          <w:rFonts w:ascii="Arial" w:hAnsi="Arial" w:cs="Arial"/>
          <w:lang w:val="en-GB"/>
        </w:rPr>
        <w:t xml:space="preserve"> </w:t>
      </w:r>
      <w:r w:rsidR="003F194E" w:rsidRPr="00327617">
        <w:rPr>
          <w:rFonts w:ascii="Arial" w:hAnsi="Arial" w:cs="Arial"/>
          <w:lang w:val="en-GB"/>
        </w:rPr>
        <w:tab/>
      </w:r>
      <w:r w:rsidRPr="00327617">
        <w:rPr>
          <w:rFonts w:ascii="Arial" w:hAnsi="Arial" w:cs="Arial"/>
          <w:lang w:val="en-GB"/>
        </w:rPr>
        <w:t>+31 (0)50 3666 512</w:t>
      </w:r>
    </w:p>
    <w:p w:rsidR="00003DD0" w:rsidRPr="00327617" w:rsidRDefault="00003DD0" w:rsidP="00003DD0">
      <w:pPr>
        <w:spacing w:after="0"/>
        <w:rPr>
          <w:rFonts w:ascii="Arial" w:hAnsi="Arial" w:cs="Arial"/>
          <w:lang w:val="en-GB"/>
        </w:rPr>
      </w:pPr>
      <w:r w:rsidRPr="00327617">
        <w:rPr>
          <w:rFonts w:ascii="Arial" w:hAnsi="Arial" w:cs="Arial"/>
          <w:lang w:val="en-GB"/>
        </w:rPr>
        <w:t xml:space="preserve"> </w:t>
      </w:r>
    </w:p>
    <w:bookmarkEnd w:id="0"/>
    <w:p w:rsidR="00003DD0" w:rsidRPr="00327617" w:rsidRDefault="00003DD0" w:rsidP="00003DD0">
      <w:pPr>
        <w:spacing w:after="0"/>
        <w:rPr>
          <w:rFonts w:ascii="Arial" w:hAnsi="Arial" w:cs="Arial"/>
          <w:lang w:val="en-GB"/>
        </w:rPr>
      </w:pPr>
    </w:p>
    <w:sectPr w:rsidR="00003DD0" w:rsidRPr="00327617" w:rsidSect="008C76A9">
      <w:pgSz w:w="11906" w:h="16838" w:code="9"/>
      <w:pgMar w:top="1418" w:right="1418" w:bottom="1418" w:left="1418" w:header="709" w:footer="709" w:gutter="0"/>
      <w:paperSrc w:first="3" w:other="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DD0"/>
    <w:rsid w:val="00003DD0"/>
    <w:rsid w:val="00327617"/>
    <w:rsid w:val="003F194E"/>
    <w:rsid w:val="00431507"/>
    <w:rsid w:val="00495D3F"/>
    <w:rsid w:val="006C7EBC"/>
    <w:rsid w:val="008C76A9"/>
    <w:rsid w:val="00F20A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0CFC5-3401-4ED7-BAFB-CB073CA39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03DD0"/>
    <w:rPr>
      <w:color w:val="0563C1" w:themeColor="hyperlink"/>
      <w:u w:val="single"/>
    </w:rPr>
  </w:style>
  <w:style w:type="paragraph" w:styleId="Ballontekst">
    <w:name w:val="Balloon Text"/>
    <w:basedOn w:val="Standaard"/>
    <w:link w:val="BallontekstChar"/>
    <w:uiPriority w:val="99"/>
    <w:semiHidden/>
    <w:unhideWhenUsed/>
    <w:rsid w:val="0043150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315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smrkovsky@groningermuseum.nl" TargetMode="External"/><Relationship Id="rId4" Type="http://schemas.openxmlformats.org/officeDocument/2006/relationships/hyperlink" Target="mailto:rtuinenburg@groningermuseum.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45573B26</Template>
  <TotalTime>33</TotalTime>
  <Pages>1</Pages>
  <Words>318</Words>
  <Characters>1750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Netwerkplan</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Roos Tuinenburg</dc:creator>
  <cp:keywords/>
  <dc:description/>
  <cp:lastModifiedBy>Roos Tuinenburg</cp:lastModifiedBy>
  <cp:revision>8</cp:revision>
  <cp:lastPrinted>2019-05-22T10:47:00Z</cp:lastPrinted>
  <dcterms:created xsi:type="dcterms:W3CDTF">2019-05-16T09:53:00Z</dcterms:created>
  <dcterms:modified xsi:type="dcterms:W3CDTF">2019-05-27T13:31:00Z</dcterms:modified>
</cp:coreProperties>
</file>